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66" w:rsidRPr="009F207F" w:rsidRDefault="00963566" w:rsidP="00232212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Добрый день</w:t>
      </w:r>
      <w:r w:rsidR="00C95A60" w:rsidRPr="009F207F">
        <w:rPr>
          <w:rFonts w:ascii="Times New Roman" w:hAnsi="Times New Roman" w:cs="Times New Roman"/>
          <w:sz w:val="32"/>
          <w:szCs w:val="32"/>
        </w:rPr>
        <w:t>, уважаемые участники публичных слушаний</w:t>
      </w:r>
      <w:r w:rsidRPr="009F207F">
        <w:rPr>
          <w:rFonts w:ascii="Times New Roman" w:hAnsi="Times New Roman" w:cs="Times New Roman"/>
          <w:sz w:val="32"/>
          <w:szCs w:val="32"/>
        </w:rPr>
        <w:t>!</w:t>
      </w:r>
    </w:p>
    <w:p w:rsidR="00963566" w:rsidRPr="009F207F" w:rsidRDefault="00C95A60" w:rsidP="00C95A6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Доклад</w:t>
      </w:r>
    </w:p>
    <w:p w:rsidR="00705BD4" w:rsidRPr="009F207F" w:rsidRDefault="00C95A60" w:rsidP="00232212">
      <w:pPr>
        <w:autoSpaceDE w:val="0"/>
        <w:autoSpaceDN w:val="0"/>
        <w:adjustRightInd w:val="0"/>
        <w:spacing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по теме: «Урегулирование и взыскание задолженности»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:rsidR="009E579D" w:rsidRPr="009F207F" w:rsidRDefault="0068333A" w:rsidP="00DD3B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В соответствии со </w:t>
      </w:r>
      <w:r w:rsidR="009E579D" w:rsidRPr="009F207F">
        <w:rPr>
          <w:rFonts w:ascii="Times New Roman" w:hAnsi="Times New Roman" w:cs="Times New Roman"/>
          <w:sz w:val="32"/>
          <w:szCs w:val="32"/>
        </w:rPr>
        <w:t xml:space="preserve">ст.57 </w:t>
      </w:r>
      <w:r w:rsidRPr="009F207F">
        <w:rPr>
          <w:rFonts w:ascii="Times New Roman" w:hAnsi="Times New Roman" w:cs="Times New Roman"/>
          <w:sz w:val="32"/>
          <w:szCs w:val="32"/>
        </w:rPr>
        <w:t>К</w:t>
      </w:r>
      <w:r w:rsidR="009E579D" w:rsidRPr="009F207F">
        <w:rPr>
          <w:rFonts w:ascii="Times New Roman" w:hAnsi="Times New Roman" w:cs="Times New Roman"/>
          <w:sz w:val="32"/>
          <w:szCs w:val="32"/>
        </w:rPr>
        <w:t xml:space="preserve">онституции </w:t>
      </w:r>
      <w:r w:rsidRPr="009F207F">
        <w:rPr>
          <w:rFonts w:ascii="Times New Roman" w:hAnsi="Times New Roman" w:cs="Times New Roman"/>
          <w:sz w:val="32"/>
          <w:szCs w:val="32"/>
        </w:rPr>
        <w:t>Российской Федерации к</w:t>
      </w:r>
      <w:r w:rsidR="009E579D" w:rsidRPr="009F207F">
        <w:rPr>
          <w:rFonts w:ascii="Times New Roman" w:hAnsi="Times New Roman" w:cs="Times New Roman"/>
          <w:sz w:val="32"/>
          <w:szCs w:val="32"/>
        </w:rPr>
        <w:t xml:space="preserve">аждый обязан платить законно установленные налоги и сборы. </w:t>
      </w:r>
    </w:p>
    <w:p w:rsidR="00705BD4" w:rsidRPr="009F207F" w:rsidRDefault="0068333A" w:rsidP="00DD3B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Пунктом 1 статьи</w:t>
      </w:r>
      <w:hyperlink r:id="rId9" w:history="1">
        <w:r w:rsidR="00681668" w:rsidRPr="009F207F">
          <w:rPr>
            <w:rFonts w:ascii="Times New Roman" w:hAnsi="Times New Roman" w:cs="Times New Roman"/>
            <w:sz w:val="32"/>
            <w:szCs w:val="32"/>
          </w:rPr>
          <w:t xml:space="preserve"> 45</w:t>
        </w:r>
      </w:hyperlink>
      <w:r w:rsidR="00681668" w:rsidRPr="009F207F">
        <w:rPr>
          <w:rFonts w:ascii="Times New Roman" w:hAnsi="Times New Roman" w:cs="Times New Roman"/>
          <w:sz w:val="32"/>
          <w:szCs w:val="32"/>
        </w:rPr>
        <w:t xml:space="preserve"> Налогового кодекса </w:t>
      </w:r>
      <w:r w:rsidRPr="009F207F">
        <w:rPr>
          <w:rFonts w:ascii="Times New Roman" w:hAnsi="Times New Roman" w:cs="Times New Roman"/>
          <w:sz w:val="32"/>
          <w:szCs w:val="32"/>
        </w:rPr>
        <w:t xml:space="preserve">определено, что </w:t>
      </w:r>
      <w:r w:rsidR="00681668" w:rsidRPr="009F207F">
        <w:rPr>
          <w:rFonts w:ascii="Times New Roman" w:hAnsi="Times New Roman" w:cs="Times New Roman"/>
          <w:sz w:val="32"/>
          <w:szCs w:val="32"/>
        </w:rPr>
        <w:t>н</w:t>
      </w:r>
      <w:r w:rsidR="00705BD4" w:rsidRPr="009F207F">
        <w:rPr>
          <w:rFonts w:ascii="Times New Roman" w:hAnsi="Times New Roman" w:cs="Times New Roman"/>
          <w:sz w:val="32"/>
          <w:szCs w:val="32"/>
        </w:rPr>
        <w:t>алогоплательщик обязан самостоятельно исполнить обязанность по уплате налога, причем сделать это в срок, установленный налоговым законодательством.</w:t>
      </w:r>
    </w:p>
    <w:p w:rsidR="0042239D" w:rsidRPr="009F207F" w:rsidRDefault="0068333A" w:rsidP="00DD3B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В ноябре 2016 </w:t>
      </w:r>
      <w:r w:rsidR="00DD3BF3" w:rsidRPr="009F207F">
        <w:rPr>
          <w:rFonts w:ascii="Times New Roman" w:hAnsi="Times New Roman" w:cs="Times New Roman"/>
          <w:sz w:val="32"/>
          <w:szCs w:val="32"/>
        </w:rPr>
        <w:t xml:space="preserve">года </w:t>
      </w:r>
      <w:r w:rsidRPr="009F207F">
        <w:rPr>
          <w:rFonts w:ascii="Times New Roman" w:hAnsi="Times New Roman" w:cs="Times New Roman"/>
          <w:sz w:val="32"/>
          <w:szCs w:val="32"/>
        </w:rPr>
        <w:t xml:space="preserve">в данную статью были внесены изменения, а именно теперь уплату </w:t>
      </w:r>
      <w:r w:rsidR="0042239D" w:rsidRPr="009F207F">
        <w:rPr>
          <w:rFonts w:ascii="Times New Roman" w:hAnsi="Times New Roman" w:cs="Times New Roman"/>
          <w:sz w:val="32"/>
          <w:szCs w:val="32"/>
        </w:rPr>
        <w:t xml:space="preserve"> налога может произве</w:t>
      </w:r>
      <w:r w:rsidRPr="009F207F">
        <w:rPr>
          <w:rFonts w:ascii="Times New Roman" w:hAnsi="Times New Roman" w:cs="Times New Roman"/>
          <w:sz w:val="32"/>
          <w:szCs w:val="32"/>
        </w:rPr>
        <w:t>сти</w:t>
      </w:r>
      <w:r w:rsidR="0042239D" w:rsidRPr="009F207F">
        <w:rPr>
          <w:rFonts w:ascii="Times New Roman" w:hAnsi="Times New Roman" w:cs="Times New Roman"/>
          <w:sz w:val="32"/>
          <w:szCs w:val="32"/>
        </w:rPr>
        <w:t xml:space="preserve"> за налогоплательщика ин</w:t>
      </w:r>
      <w:r w:rsidRPr="009F207F">
        <w:rPr>
          <w:rFonts w:ascii="Times New Roman" w:hAnsi="Times New Roman" w:cs="Times New Roman"/>
          <w:sz w:val="32"/>
          <w:szCs w:val="32"/>
        </w:rPr>
        <w:t>ое</w:t>
      </w:r>
      <w:r w:rsidR="0042239D" w:rsidRPr="009F207F">
        <w:rPr>
          <w:rFonts w:ascii="Times New Roman" w:hAnsi="Times New Roman" w:cs="Times New Roman"/>
          <w:sz w:val="32"/>
          <w:szCs w:val="32"/>
        </w:rPr>
        <w:t xml:space="preserve"> лицо.</w:t>
      </w:r>
    </w:p>
    <w:p w:rsidR="0068333A" w:rsidRPr="009F207F" w:rsidRDefault="0068333A" w:rsidP="00DD3B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В случае если налогоплательщик не </w:t>
      </w:r>
      <w:r w:rsidRPr="009F207F">
        <w:rPr>
          <w:rFonts w:ascii="Times New Roman" w:hAnsi="Times New Roman" w:cs="Times New Roman"/>
          <w:sz w:val="32"/>
          <w:szCs w:val="32"/>
        </w:rPr>
        <w:t>исполн</w:t>
      </w:r>
      <w:r w:rsidRPr="009F207F">
        <w:rPr>
          <w:rFonts w:ascii="Times New Roman" w:hAnsi="Times New Roman" w:cs="Times New Roman"/>
          <w:sz w:val="32"/>
          <w:szCs w:val="32"/>
        </w:rPr>
        <w:t>ил</w:t>
      </w:r>
      <w:r w:rsidRPr="009F207F">
        <w:rPr>
          <w:rFonts w:ascii="Times New Roman" w:hAnsi="Times New Roman" w:cs="Times New Roman"/>
          <w:sz w:val="32"/>
          <w:szCs w:val="32"/>
        </w:rPr>
        <w:t xml:space="preserve"> обязанност</w:t>
      </w:r>
      <w:r w:rsidRPr="009F207F">
        <w:rPr>
          <w:rFonts w:ascii="Times New Roman" w:hAnsi="Times New Roman" w:cs="Times New Roman"/>
          <w:sz w:val="32"/>
          <w:szCs w:val="32"/>
        </w:rPr>
        <w:t>ь</w:t>
      </w:r>
      <w:r w:rsidRPr="009F207F">
        <w:rPr>
          <w:rFonts w:ascii="Times New Roman" w:hAnsi="Times New Roman" w:cs="Times New Roman"/>
          <w:sz w:val="32"/>
          <w:szCs w:val="32"/>
        </w:rPr>
        <w:t xml:space="preserve"> по уплате налога</w:t>
      </w:r>
      <w:r w:rsidRPr="009F207F">
        <w:rPr>
          <w:rFonts w:ascii="Times New Roman" w:hAnsi="Times New Roman" w:cs="Times New Roman"/>
          <w:sz w:val="32"/>
          <w:szCs w:val="32"/>
        </w:rPr>
        <w:t xml:space="preserve">, то это </w:t>
      </w:r>
      <w:r w:rsidRPr="009F207F">
        <w:rPr>
          <w:rFonts w:ascii="Times New Roman" w:hAnsi="Times New Roman" w:cs="Times New Roman"/>
          <w:sz w:val="32"/>
          <w:szCs w:val="32"/>
        </w:rPr>
        <w:t xml:space="preserve">является основанием для применения мер принудительного исполнения обязанности по уплате налога, предусмотренных </w:t>
      </w:r>
      <w:r w:rsidRPr="009F207F">
        <w:rPr>
          <w:rFonts w:ascii="Times New Roman" w:hAnsi="Times New Roman" w:cs="Times New Roman"/>
          <w:sz w:val="32"/>
          <w:szCs w:val="32"/>
        </w:rPr>
        <w:t>Налоговым кодексом</w:t>
      </w:r>
      <w:r w:rsidRPr="009F207F">
        <w:rPr>
          <w:rFonts w:ascii="Times New Roman" w:hAnsi="Times New Roman" w:cs="Times New Roman"/>
          <w:sz w:val="32"/>
          <w:szCs w:val="32"/>
        </w:rPr>
        <w:t>.</w:t>
      </w:r>
    </w:p>
    <w:p w:rsidR="00DD3BF3" w:rsidRPr="009F207F" w:rsidRDefault="00DD3BF3" w:rsidP="00DD3B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Задолженность по налогам, может образоваться по нескольким причинам, это представление налогоплательщиком декларации и доначисления по камеральным и выездным налоговым проверкам, по которым не была произведена </w:t>
      </w:r>
      <w:r w:rsidRPr="009F207F">
        <w:rPr>
          <w:rFonts w:ascii="Times New Roman" w:hAnsi="Times New Roman" w:cs="Times New Roman"/>
          <w:sz w:val="32"/>
          <w:szCs w:val="32"/>
        </w:rPr>
        <w:t>оплата</w:t>
      </w:r>
      <w:r w:rsidRPr="009F207F">
        <w:rPr>
          <w:rFonts w:ascii="Times New Roman" w:hAnsi="Times New Roman" w:cs="Times New Roman"/>
          <w:sz w:val="32"/>
          <w:szCs w:val="32"/>
        </w:rPr>
        <w:t xml:space="preserve"> налогоплательщиком. </w:t>
      </w:r>
    </w:p>
    <w:p w:rsidR="00681668" w:rsidRPr="009F207F" w:rsidRDefault="00681668" w:rsidP="00DD3BF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Сведения о выявленной задолженности </w:t>
      </w:r>
      <w:r w:rsidR="00DD3BF3" w:rsidRPr="009F207F">
        <w:rPr>
          <w:rFonts w:ascii="Times New Roman" w:hAnsi="Times New Roman" w:cs="Times New Roman"/>
          <w:sz w:val="32"/>
          <w:szCs w:val="32"/>
        </w:rPr>
        <w:t xml:space="preserve">по налогам </w:t>
      </w:r>
      <w:r w:rsidRPr="009F207F">
        <w:rPr>
          <w:rFonts w:ascii="Times New Roman" w:hAnsi="Times New Roman" w:cs="Times New Roman"/>
          <w:sz w:val="32"/>
          <w:szCs w:val="32"/>
        </w:rPr>
        <w:t>отражаются в карточке расчетов с бюджетом, и в случае, если в установленный срок задолженность не погашена самостоятельно, налоговики направляют требование об уплате налога, пеней, штрафа, что означает начало процедуры принудительного взыскания задолженности.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lastRenderedPageBreak/>
        <w:t xml:space="preserve">Налоговые проверки часто заканчиваются многомиллионными доначислениями. И даже если налогоплательщик не согласен с </w:t>
      </w:r>
      <w:r w:rsidR="00B8629F" w:rsidRPr="009F207F">
        <w:rPr>
          <w:rFonts w:ascii="Times New Roman" w:hAnsi="Times New Roman" w:cs="Times New Roman"/>
          <w:sz w:val="32"/>
          <w:szCs w:val="32"/>
        </w:rPr>
        <w:t xml:space="preserve">ними </w:t>
      </w:r>
      <w:r w:rsidRPr="009F207F">
        <w:rPr>
          <w:rFonts w:ascii="Times New Roman" w:hAnsi="Times New Roman" w:cs="Times New Roman"/>
          <w:sz w:val="32"/>
          <w:szCs w:val="32"/>
        </w:rPr>
        <w:t xml:space="preserve">и обжалует результаты контрольного мероприятия в суде, одновременно с рассмотрением иска инспекция может проводить процедуру принудительного взыскания задолженности. </w:t>
      </w:r>
    </w:p>
    <w:p w:rsidR="00B8629F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Приступить к процедуре принудительного взыскания инспекция может только в случае наличия у </w:t>
      </w:r>
      <w:r w:rsidR="007A08F2" w:rsidRPr="009F207F">
        <w:rPr>
          <w:rFonts w:ascii="Times New Roman" w:hAnsi="Times New Roman" w:cs="Times New Roman"/>
          <w:sz w:val="32"/>
          <w:szCs w:val="32"/>
        </w:rPr>
        <w:t>налогоплательщика</w:t>
      </w:r>
      <w:r w:rsidRPr="009F207F">
        <w:rPr>
          <w:rFonts w:ascii="Times New Roman" w:hAnsi="Times New Roman" w:cs="Times New Roman"/>
          <w:sz w:val="32"/>
          <w:szCs w:val="32"/>
        </w:rPr>
        <w:t xml:space="preserve"> задолженности перед бюджетом. 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Таким образом, сами по себе доначисления в рамках проверки не являются основанием для начала взыскания, поскольку, например, у </w:t>
      </w:r>
      <w:r w:rsidR="00DA58DF" w:rsidRPr="009F207F">
        <w:rPr>
          <w:rFonts w:ascii="Times New Roman" w:hAnsi="Times New Roman" w:cs="Times New Roman"/>
          <w:sz w:val="32"/>
          <w:szCs w:val="32"/>
        </w:rPr>
        <w:t>налогоплательщика</w:t>
      </w:r>
      <w:r w:rsidRPr="009F207F">
        <w:rPr>
          <w:rFonts w:ascii="Times New Roman" w:hAnsi="Times New Roman" w:cs="Times New Roman"/>
          <w:sz w:val="32"/>
          <w:szCs w:val="32"/>
        </w:rPr>
        <w:t xml:space="preserve"> может имет</w:t>
      </w:r>
      <w:r w:rsidR="00C95A60" w:rsidRPr="009F207F">
        <w:rPr>
          <w:rFonts w:ascii="Times New Roman" w:hAnsi="Times New Roman" w:cs="Times New Roman"/>
          <w:sz w:val="32"/>
          <w:szCs w:val="32"/>
        </w:rPr>
        <w:t>ь</w:t>
      </w:r>
      <w:r w:rsidRPr="009F207F">
        <w:rPr>
          <w:rFonts w:ascii="Times New Roman" w:hAnsi="Times New Roman" w:cs="Times New Roman"/>
          <w:sz w:val="32"/>
          <w:szCs w:val="32"/>
        </w:rPr>
        <w:t>ся переплата по налогам, превышающая сумму доначислений.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При этом подготовительная работа к взысканию начинается гораздо раньше ее фактического выявления и отражения в акте проверки. Так, например, в настоящее время в срок не более одного месяца с момента начала выездной проверки отдел урегулирования задолженности инспекции, проводящий проверку, должен провести мониторинг платежеспособности </w:t>
      </w:r>
      <w:r w:rsidR="009C0ABF" w:rsidRPr="009F207F">
        <w:rPr>
          <w:rFonts w:ascii="Times New Roman" w:hAnsi="Times New Roman" w:cs="Times New Roman"/>
          <w:sz w:val="32"/>
          <w:szCs w:val="32"/>
        </w:rPr>
        <w:t>налогоплательщика</w:t>
      </w:r>
      <w:r w:rsidRPr="009F207F">
        <w:rPr>
          <w:rFonts w:ascii="Times New Roman" w:hAnsi="Times New Roman" w:cs="Times New Roman"/>
          <w:sz w:val="32"/>
          <w:szCs w:val="32"/>
        </w:rPr>
        <w:t xml:space="preserve">. Делается это путем получения информации о находящемся на балансе </w:t>
      </w:r>
      <w:r w:rsidR="00DA58DF" w:rsidRPr="009F207F">
        <w:rPr>
          <w:rFonts w:ascii="Times New Roman" w:hAnsi="Times New Roman" w:cs="Times New Roman"/>
          <w:sz w:val="32"/>
          <w:szCs w:val="32"/>
        </w:rPr>
        <w:t>организации</w:t>
      </w:r>
      <w:r w:rsidRPr="009F207F">
        <w:rPr>
          <w:rFonts w:ascii="Times New Roman" w:hAnsi="Times New Roman" w:cs="Times New Roman"/>
          <w:sz w:val="32"/>
          <w:szCs w:val="32"/>
        </w:rPr>
        <w:t xml:space="preserve"> имуществе, а также получения от</w:t>
      </w:r>
      <w:r w:rsidR="007A08F2" w:rsidRPr="009F207F">
        <w:rPr>
          <w:rFonts w:ascii="Times New Roman" w:hAnsi="Times New Roman" w:cs="Times New Roman"/>
          <w:sz w:val="32"/>
          <w:szCs w:val="32"/>
        </w:rPr>
        <w:t>вета</w:t>
      </w:r>
      <w:r w:rsidRPr="009F207F">
        <w:rPr>
          <w:rFonts w:ascii="Times New Roman" w:hAnsi="Times New Roman" w:cs="Times New Roman"/>
          <w:sz w:val="32"/>
          <w:szCs w:val="32"/>
        </w:rPr>
        <w:t xml:space="preserve"> на запрос в регистрирующие органы. При этом такая информация собирается не только в отношении самой </w:t>
      </w:r>
      <w:r w:rsidR="007A08F2" w:rsidRPr="009F207F">
        <w:rPr>
          <w:rFonts w:ascii="Times New Roman" w:hAnsi="Times New Roman" w:cs="Times New Roman"/>
          <w:sz w:val="32"/>
          <w:szCs w:val="32"/>
        </w:rPr>
        <w:t>организации</w:t>
      </w:r>
      <w:r w:rsidRPr="009F207F">
        <w:rPr>
          <w:rFonts w:ascii="Times New Roman" w:hAnsi="Times New Roman" w:cs="Times New Roman"/>
          <w:sz w:val="32"/>
          <w:szCs w:val="32"/>
        </w:rPr>
        <w:t>, но и в отношении собственников, руководителей и аффилированных компаний.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Цель осуществления данных действий состоит в том, чтобы обеспечить максимально эффективное проведение взыскания</w:t>
      </w:r>
      <w:r w:rsidR="007A08F2" w:rsidRPr="009F207F">
        <w:rPr>
          <w:rFonts w:ascii="Times New Roman" w:hAnsi="Times New Roman" w:cs="Times New Roman"/>
          <w:sz w:val="32"/>
          <w:szCs w:val="32"/>
        </w:rPr>
        <w:t>,</w:t>
      </w:r>
      <w:r w:rsidRPr="009F207F">
        <w:rPr>
          <w:rFonts w:ascii="Times New Roman" w:hAnsi="Times New Roman" w:cs="Times New Roman"/>
          <w:sz w:val="32"/>
          <w:szCs w:val="32"/>
        </w:rPr>
        <w:t xml:space="preserve"> в том числе за счет имущества</w:t>
      </w:r>
      <w:r w:rsidR="007A08F2" w:rsidRPr="009F207F">
        <w:rPr>
          <w:rFonts w:ascii="Times New Roman" w:hAnsi="Times New Roman" w:cs="Times New Roman"/>
          <w:sz w:val="32"/>
          <w:szCs w:val="32"/>
        </w:rPr>
        <w:t>,</w:t>
      </w:r>
      <w:r w:rsidRPr="009F207F">
        <w:rPr>
          <w:rFonts w:ascii="Times New Roman" w:hAnsi="Times New Roman" w:cs="Times New Roman"/>
          <w:sz w:val="32"/>
          <w:szCs w:val="32"/>
        </w:rPr>
        <w:t xml:space="preserve"> при фактическом выявлении налоговой задолженности у предприятия. Первым шагом проверяющих в этом направлении является применение обеспечительных мер по результатам </w:t>
      </w:r>
      <w:r w:rsidRPr="009F207F">
        <w:rPr>
          <w:rFonts w:ascii="Times New Roman" w:hAnsi="Times New Roman" w:cs="Times New Roman"/>
          <w:sz w:val="32"/>
          <w:szCs w:val="32"/>
        </w:rPr>
        <w:lastRenderedPageBreak/>
        <w:t>проверки, причем для их принятия даже не требуется вступления решения по налоговой проверке в законную силу.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После того как решение по налоговой проверке вступило в законную силу, </w:t>
      </w:r>
      <w:r w:rsidR="007A08F2" w:rsidRPr="009F207F">
        <w:rPr>
          <w:rFonts w:ascii="Times New Roman" w:hAnsi="Times New Roman" w:cs="Times New Roman"/>
          <w:sz w:val="32"/>
          <w:szCs w:val="32"/>
        </w:rPr>
        <w:t>налоговые органы</w:t>
      </w:r>
      <w:r w:rsidRPr="009F207F">
        <w:rPr>
          <w:rFonts w:ascii="Times New Roman" w:hAnsi="Times New Roman" w:cs="Times New Roman"/>
          <w:sz w:val="32"/>
          <w:szCs w:val="32"/>
        </w:rPr>
        <w:t xml:space="preserve"> приступают к процедуре принудительного взыскания задолженности. Первым этапом является выставление требования об уплате долга, которое должно быть направлено </w:t>
      </w:r>
      <w:r w:rsidR="007A08F2" w:rsidRPr="009F207F">
        <w:rPr>
          <w:rFonts w:ascii="Times New Roman" w:hAnsi="Times New Roman" w:cs="Times New Roman"/>
          <w:sz w:val="32"/>
          <w:szCs w:val="32"/>
        </w:rPr>
        <w:t>налогоплательщику</w:t>
      </w:r>
      <w:r w:rsidRPr="009F207F">
        <w:rPr>
          <w:rFonts w:ascii="Times New Roman" w:hAnsi="Times New Roman" w:cs="Times New Roman"/>
          <w:sz w:val="32"/>
          <w:szCs w:val="32"/>
        </w:rPr>
        <w:t xml:space="preserve"> в течение 20 дней с момента вступления решения в законную силу.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F207F">
        <w:rPr>
          <w:rFonts w:ascii="Times New Roman" w:hAnsi="Times New Roman" w:cs="Times New Roman"/>
          <w:sz w:val="32"/>
          <w:szCs w:val="32"/>
        </w:rPr>
        <w:t xml:space="preserve">Согласно </w:t>
      </w:r>
      <w:hyperlink r:id="rId10" w:history="1">
        <w:r w:rsidRPr="009F207F">
          <w:rPr>
            <w:rFonts w:ascii="Times New Roman" w:hAnsi="Times New Roman" w:cs="Times New Roman"/>
            <w:sz w:val="32"/>
            <w:szCs w:val="32"/>
          </w:rPr>
          <w:t>п</w:t>
        </w:r>
        <w:r w:rsidR="009C0ABF" w:rsidRPr="009F207F">
          <w:rPr>
            <w:rFonts w:ascii="Times New Roman" w:hAnsi="Times New Roman" w:cs="Times New Roman"/>
            <w:sz w:val="32"/>
            <w:szCs w:val="32"/>
          </w:rPr>
          <w:t>ункта</w:t>
        </w:r>
        <w:r w:rsidRPr="009F207F">
          <w:rPr>
            <w:rFonts w:ascii="Times New Roman" w:hAnsi="Times New Roman" w:cs="Times New Roman"/>
            <w:sz w:val="32"/>
            <w:szCs w:val="32"/>
          </w:rPr>
          <w:t xml:space="preserve"> 1 ст</w:t>
        </w:r>
        <w:r w:rsidR="009C0ABF" w:rsidRPr="009F207F">
          <w:rPr>
            <w:rFonts w:ascii="Times New Roman" w:hAnsi="Times New Roman" w:cs="Times New Roman"/>
            <w:sz w:val="32"/>
            <w:szCs w:val="32"/>
          </w:rPr>
          <w:t>атьи</w:t>
        </w:r>
        <w:r w:rsidRPr="009F207F">
          <w:rPr>
            <w:rFonts w:ascii="Times New Roman" w:hAnsi="Times New Roman" w:cs="Times New Roman"/>
            <w:sz w:val="32"/>
            <w:szCs w:val="32"/>
          </w:rPr>
          <w:t xml:space="preserve"> 70</w:t>
        </w:r>
      </w:hyperlink>
      <w:r w:rsidRPr="009F207F">
        <w:rPr>
          <w:rFonts w:ascii="Times New Roman" w:hAnsi="Times New Roman" w:cs="Times New Roman"/>
          <w:sz w:val="32"/>
          <w:szCs w:val="32"/>
        </w:rPr>
        <w:t xml:space="preserve"> Н</w:t>
      </w:r>
      <w:r w:rsidR="009C0ABF" w:rsidRPr="009F207F">
        <w:rPr>
          <w:rFonts w:ascii="Times New Roman" w:hAnsi="Times New Roman" w:cs="Times New Roman"/>
          <w:sz w:val="32"/>
          <w:szCs w:val="32"/>
        </w:rPr>
        <w:t>алогового кодекса</w:t>
      </w:r>
      <w:r w:rsidRPr="009F207F">
        <w:rPr>
          <w:rFonts w:ascii="Times New Roman" w:hAnsi="Times New Roman" w:cs="Times New Roman"/>
          <w:sz w:val="32"/>
          <w:szCs w:val="32"/>
        </w:rPr>
        <w:t xml:space="preserve"> в случае выявления недоимки </w:t>
      </w:r>
      <w:r w:rsidRPr="009F207F">
        <w:rPr>
          <w:rFonts w:ascii="Times New Roman" w:hAnsi="Times New Roman" w:cs="Times New Roman"/>
          <w:bCs/>
          <w:sz w:val="32"/>
          <w:szCs w:val="32"/>
        </w:rPr>
        <w:t>вне рамок налоговой проверки</w:t>
      </w:r>
      <w:r w:rsidRPr="009F207F">
        <w:rPr>
          <w:rFonts w:ascii="Times New Roman" w:hAnsi="Times New Roman" w:cs="Times New Roman"/>
          <w:sz w:val="32"/>
          <w:szCs w:val="32"/>
        </w:rPr>
        <w:t xml:space="preserve"> налоговый орган направляет налогоплательщику требование в срок, зависящий от суммы недоимки: если она составляет менее 500 руб., требование должно быть направлено налогоплательщику не позднее одного года со дня выявления недоимки, в противном случае - </w:t>
      </w:r>
      <w:r w:rsidRPr="009F207F">
        <w:rPr>
          <w:rFonts w:ascii="Times New Roman" w:hAnsi="Times New Roman" w:cs="Times New Roman"/>
          <w:bCs/>
          <w:sz w:val="32"/>
          <w:szCs w:val="32"/>
        </w:rPr>
        <w:t>не позднее трех месяцев</w:t>
      </w:r>
      <w:r w:rsidRPr="009F207F">
        <w:rPr>
          <w:rFonts w:ascii="Times New Roman" w:hAnsi="Times New Roman" w:cs="Times New Roman"/>
          <w:sz w:val="32"/>
          <w:szCs w:val="32"/>
        </w:rPr>
        <w:t xml:space="preserve"> со дня ее выявления.</w:t>
      </w:r>
      <w:proofErr w:type="gramEnd"/>
      <w:r w:rsidRPr="009F207F">
        <w:rPr>
          <w:rFonts w:ascii="Times New Roman" w:hAnsi="Times New Roman" w:cs="Times New Roman"/>
          <w:sz w:val="32"/>
          <w:szCs w:val="32"/>
        </w:rPr>
        <w:t xml:space="preserve"> Требование об уплате налога </w:t>
      </w:r>
      <w:r w:rsidRPr="009F207F">
        <w:rPr>
          <w:rFonts w:ascii="Times New Roman" w:hAnsi="Times New Roman" w:cs="Times New Roman"/>
          <w:bCs/>
          <w:sz w:val="32"/>
          <w:szCs w:val="32"/>
        </w:rPr>
        <w:t>по результатам налоговой проверки</w:t>
      </w:r>
      <w:r w:rsidR="007A08F2" w:rsidRPr="009F207F">
        <w:rPr>
          <w:rFonts w:ascii="Times New Roman" w:hAnsi="Times New Roman" w:cs="Times New Roman"/>
          <w:bCs/>
          <w:sz w:val="32"/>
          <w:szCs w:val="32"/>
        </w:rPr>
        <w:t xml:space="preserve">, как было сказано ранее, </w:t>
      </w:r>
      <w:r w:rsidRPr="009F207F">
        <w:rPr>
          <w:rFonts w:ascii="Times New Roman" w:hAnsi="Times New Roman" w:cs="Times New Roman"/>
          <w:sz w:val="32"/>
          <w:szCs w:val="32"/>
        </w:rPr>
        <w:t xml:space="preserve"> должно быть направлено налогоплательщику </w:t>
      </w:r>
      <w:r w:rsidRPr="009F207F">
        <w:rPr>
          <w:rFonts w:ascii="Times New Roman" w:hAnsi="Times New Roman" w:cs="Times New Roman"/>
          <w:bCs/>
          <w:sz w:val="32"/>
          <w:szCs w:val="32"/>
        </w:rPr>
        <w:t>в течение 20 дней</w:t>
      </w:r>
      <w:r w:rsidRPr="009F207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F207F">
        <w:rPr>
          <w:rFonts w:ascii="Times New Roman" w:hAnsi="Times New Roman" w:cs="Times New Roman"/>
          <w:sz w:val="32"/>
          <w:szCs w:val="32"/>
        </w:rPr>
        <w:t>с даты вступления</w:t>
      </w:r>
      <w:proofErr w:type="gramEnd"/>
      <w:r w:rsidRPr="009F207F">
        <w:rPr>
          <w:rFonts w:ascii="Times New Roman" w:hAnsi="Times New Roman" w:cs="Times New Roman"/>
          <w:sz w:val="32"/>
          <w:szCs w:val="32"/>
        </w:rPr>
        <w:t xml:space="preserve"> в силу соответствующего решения </w:t>
      </w:r>
      <w:r w:rsidRPr="009F207F">
        <w:rPr>
          <w:rFonts w:ascii="Times New Roman" w:hAnsi="Times New Roman" w:cs="Times New Roman"/>
          <w:i/>
          <w:sz w:val="32"/>
          <w:szCs w:val="32"/>
        </w:rPr>
        <w:t>(</w:t>
      </w:r>
      <w:hyperlink r:id="rId11" w:history="1">
        <w:r w:rsidRPr="009F207F">
          <w:rPr>
            <w:rFonts w:ascii="Times New Roman" w:hAnsi="Times New Roman" w:cs="Times New Roman"/>
            <w:i/>
            <w:sz w:val="32"/>
            <w:szCs w:val="32"/>
          </w:rPr>
          <w:t>п. 2 ст. 70</w:t>
        </w:r>
      </w:hyperlink>
      <w:r w:rsidRPr="009F207F">
        <w:rPr>
          <w:rFonts w:ascii="Times New Roman" w:hAnsi="Times New Roman" w:cs="Times New Roman"/>
          <w:i/>
          <w:sz w:val="32"/>
          <w:szCs w:val="32"/>
        </w:rPr>
        <w:t xml:space="preserve"> НК РФ)</w:t>
      </w:r>
      <w:r w:rsidRPr="009F207F">
        <w:rPr>
          <w:rFonts w:ascii="Times New Roman" w:hAnsi="Times New Roman" w:cs="Times New Roman"/>
          <w:sz w:val="32"/>
          <w:szCs w:val="32"/>
        </w:rPr>
        <w:t>.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Неисполнение обязанности по уплате налога является основанием для применения мер принудительного исполнения этой обязанности </w:t>
      </w:r>
      <w:r w:rsidRPr="009F207F">
        <w:rPr>
          <w:rFonts w:ascii="Times New Roman" w:hAnsi="Times New Roman" w:cs="Times New Roman"/>
          <w:i/>
          <w:sz w:val="32"/>
          <w:szCs w:val="32"/>
        </w:rPr>
        <w:t>(</w:t>
      </w:r>
      <w:hyperlink r:id="rId12" w:history="1">
        <w:r w:rsidRPr="009F207F">
          <w:rPr>
            <w:rFonts w:ascii="Times New Roman" w:hAnsi="Times New Roman" w:cs="Times New Roman"/>
            <w:i/>
            <w:sz w:val="32"/>
            <w:szCs w:val="32"/>
          </w:rPr>
          <w:t>п. 6 ст. 45</w:t>
        </w:r>
      </w:hyperlink>
      <w:r w:rsidRPr="009F207F">
        <w:rPr>
          <w:rFonts w:ascii="Times New Roman" w:hAnsi="Times New Roman" w:cs="Times New Roman"/>
          <w:i/>
          <w:sz w:val="32"/>
          <w:szCs w:val="32"/>
        </w:rPr>
        <w:t xml:space="preserve"> НК РФ)</w:t>
      </w:r>
      <w:r w:rsidRPr="009F207F">
        <w:rPr>
          <w:rFonts w:ascii="Times New Roman" w:hAnsi="Times New Roman" w:cs="Times New Roman"/>
          <w:sz w:val="32"/>
          <w:szCs w:val="32"/>
        </w:rPr>
        <w:t xml:space="preserve"> путем взыскания налога за счет: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- денежных средств, находящихся на счетах в банке </w:t>
      </w:r>
      <w:r w:rsidRPr="009F207F">
        <w:rPr>
          <w:rFonts w:ascii="Times New Roman" w:hAnsi="Times New Roman" w:cs="Times New Roman"/>
          <w:i/>
          <w:sz w:val="32"/>
          <w:szCs w:val="32"/>
        </w:rPr>
        <w:t xml:space="preserve">(в порядке, предусмотренном </w:t>
      </w:r>
      <w:hyperlink r:id="rId13" w:history="1">
        <w:r w:rsidRPr="009F207F">
          <w:rPr>
            <w:rFonts w:ascii="Times New Roman" w:hAnsi="Times New Roman" w:cs="Times New Roman"/>
            <w:i/>
            <w:sz w:val="32"/>
            <w:szCs w:val="32"/>
          </w:rPr>
          <w:t>ст. 46</w:t>
        </w:r>
      </w:hyperlink>
      <w:r w:rsidRPr="009F207F">
        <w:rPr>
          <w:rFonts w:ascii="Times New Roman" w:hAnsi="Times New Roman" w:cs="Times New Roman"/>
          <w:i/>
          <w:sz w:val="32"/>
          <w:szCs w:val="32"/>
        </w:rPr>
        <w:t xml:space="preserve"> НК РФ)</w:t>
      </w:r>
      <w:r w:rsidRPr="009F207F">
        <w:rPr>
          <w:rFonts w:ascii="Times New Roman" w:hAnsi="Times New Roman" w:cs="Times New Roman"/>
          <w:sz w:val="32"/>
          <w:szCs w:val="32"/>
        </w:rPr>
        <w:t>;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- иного имущества налогоплательщика </w:t>
      </w:r>
      <w:r w:rsidRPr="009F207F">
        <w:rPr>
          <w:rFonts w:ascii="Times New Roman" w:hAnsi="Times New Roman" w:cs="Times New Roman"/>
          <w:i/>
          <w:sz w:val="32"/>
          <w:szCs w:val="32"/>
        </w:rPr>
        <w:t xml:space="preserve">(в порядке, закрепленном в </w:t>
      </w:r>
      <w:hyperlink r:id="rId14" w:history="1">
        <w:r w:rsidRPr="009F207F">
          <w:rPr>
            <w:rFonts w:ascii="Times New Roman" w:hAnsi="Times New Roman" w:cs="Times New Roman"/>
            <w:i/>
            <w:sz w:val="32"/>
            <w:szCs w:val="32"/>
          </w:rPr>
          <w:t>ст. 47</w:t>
        </w:r>
      </w:hyperlink>
      <w:r w:rsidRPr="009F207F">
        <w:rPr>
          <w:rFonts w:ascii="Times New Roman" w:hAnsi="Times New Roman" w:cs="Times New Roman"/>
          <w:i/>
          <w:sz w:val="32"/>
          <w:szCs w:val="32"/>
        </w:rPr>
        <w:t xml:space="preserve"> НК РФ)</w:t>
      </w:r>
      <w:r w:rsidRPr="009F207F">
        <w:rPr>
          <w:rFonts w:ascii="Times New Roman" w:hAnsi="Times New Roman" w:cs="Times New Roman"/>
          <w:sz w:val="32"/>
          <w:szCs w:val="32"/>
        </w:rPr>
        <w:t>.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Решение о взыскании денежных сре</w:t>
      </w:r>
      <w:proofErr w:type="gramStart"/>
      <w:r w:rsidRPr="009F207F">
        <w:rPr>
          <w:rFonts w:ascii="Times New Roman" w:hAnsi="Times New Roman" w:cs="Times New Roman"/>
          <w:sz w:val="32"/>
          <w:szCs w:val="32"/>
        </w:rPr>
        <w:t>дств пр</w:t>
      </w:r>
      <w:proofErr w:type="gramEnd"/>
      <w:r w:rsidRPr="009F207F">
        <w:rPr>
          <w:rFonts w:ascii="Times New Roman" w:hAnsi="Times New Roman" w:cs="Times New Roman"/>
          <w:sz w:val="32"/>
          <w:szCs w:val="32"/>
        </w:rPr>
        <w:t xml:space="preserve">инимается в течение двух месяцев с даты истечения срока уплаты по требованию, в банк направляются инкассовые поручения на </w:t>
      </w:r>
      <w:proofErr w:type="spellStart"/>
      <w:r w:rsidRPr="009F207F">
        <w:rPr>
          <w:rFonts w:ascii="Times New Roman" w:hAnsi="Times New Roman" w:cs="Times New Roman"/>
          <w:sz w:val="32"/>
          <w:szCs w:val="32"/>
        </w:rPr>
        <w:t>безакцептное</w:t>
      </w:r>
      <w:proofErr w:type="spellEnd"/>
      <w:r w:rsidRPr="009F207F">
        <w:rPr>
          <w:rFonts w:ascii="Times New Roman" w:hAnsi="Times New Roman" w:cs="Times New Roman"/>
          <w:sz w:val="32"/>
          <w:szCs w:val="32"/>
        </w:rPr>
        <w:t xml:space="preserve"> списание </w:t>
      </w:r>
      <w:r w:rsidRPr="009F207F">
        <w:rPr>
          <w:rFonts w:ascii="Times New Roman" w:hAnsi="Times New Roman" w:cs="Times New Roman"/>
          <w:sz w:val="32"/>
          <w:szCs w:val="32"/>
        </w:rPr>
        <w:lastRenderedPageBreak/>
        <w:t xml:space="preserve">денежных средств в счет исполнения обязанности по уплате налогов. Одновременно в качестве обеспечительной меры, направленной на исполнение такого решения, принимается решение о приостановлении операций по счетам </w:t>
      </w:r>
      <w:r w:rsidR="007A08F2" w:rsidRPr="009F207F">
        <w:rPr>
          <w:rFonts w:ascii="Times New Roman" w:hAnsi="Times New Roman" w:cs="Times New Roman"/>
          <w:sz w:val="32"/>
          <w:szCs w:val="32"/>
        </w:rPr>
        <w:t>налогоплательщика</w:t>
      </w:r>
      <w:r w:rsidRPr="009F207F">
        <w:rPr>
          <w:rFonts w:ascii="Times New Roman" w:hAnsi="Times New Roman" w:cs="Times New Roman"/>
          <w:sz w:val="32"/>
          <w:szCs w:val="32"/>
        </w:rPr>
        <w:t>, которое по своей правовой природе практически идентично запрету на списание средств, применяемому на стадии предварительного обеспечения</w:t>
      </w:r>
      <w:r w:rsidR="003719E5" w:rsidRPr="009F207F">
        <w:rPr>
          <w:rFonts w:ascii="Times New Roman" w:hAnsi="Times New Roman" w:cs="Times New Roman"/>
          <w:sz w:val="32"/>
          <w:szCs w:val="32"/>
        </w:rPr>
        <w:t xml:space="preserve"> в рамках пункта 10 статьи 101 Налогового кодекса</w:t>
      </w:r>
      <w:r w:rsidRPr="009F207F">
        <w:rPr>
          <w:rFonts w:ascii="Times New Roman" w:hAnsi="Times New Roman" w:cs="Times New Roman"/>
          <w:sz w:val="32"/>
          <w:szCs w:val="32"/>
        </w:rPr>
        <w:t>.</w:t>
      </w:r>
    </w:p>
    <w:p w:rsidR="00681668" w:rsidRPr="009F207F" w:rsidRDefault="00681668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Приостановление операций по счету означает прекращение банком всех расходных операций по данному счету.</w:t>
      </w:r>
    </w:p>
    <w:p w:rsidR="00681668" w:rsidRPr="009F207F" w:rsidRDefault="00681668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Приостановление операций по счету не распространяется на платежи, очередность исполнения которых, в соответствии с гражданским законодательством РФ, предшествует исполнению обязанности по уплате налогов и сборов, а также на операции по перечислению в бюджет денежных сре</w:t>
      </w:r>
      <w:proofErr w:type="gramStart"/>
      <w:r w:rsidRPr="009F207F">
        <w:rPr>
          <w:rFonts w:ascii="Times New Roman" w:hAnsi="Times New Roman" w:cs="Times New Roman"/>
          <w:sz w:val="32"/>
          <w:szCs w:val="32"/>
        </w:rPr>
        <w:t>дств в сч</w:t>
      </w:r>
      <w:proofErr w:type="gramEnd"/>
      <w:r w:rsidRPr="009F207F">
        <w:rPr>
          <w:rFonts w:ascii="Times New Roman" w:hAnsi="Times New Roman" w:cs="Times New Roman"/>
          <w:sz w:val="32"/>
          <w:szCs w:val="32"/>
        </w:rPr>
        <w:t>ет уплаты налогов (авансовых платежей), сборов, страховых взносов, соответствующих пеней и штрафов.</w:t>
      </w:r>
    </w:p>
    <w:p w:rsidR="007A08F2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Следующая стадия - взыскание задолженности за счет имущества - может применяться только при установлении невозможности взыскания за счет средств на расчетных счетах. </w:t>
      </w:r>
    </w:p>
    <w:p w:rsidR="00705BD4" w:rsidRPr="009F207F" w:rsidRDefault="00705BD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На данной стадии выносится решение о взыскании за счет имущества организации, а также постановление о взыскании, которое направляется </w:t>
      </w:r>
      <w:r w:rsidR="00DA58DF" w:rsidRPr="009F207F">
        <w:rPr>
          <w:rFonts w:ascii="Times New Roman" w:hAnsi="Times New Roman" w:cs="Times New Roman"/>
          <w:sz w:val="32"/>
          <w:szCs w:val="32"/>
        </w:rPr>
        <w:t xml:space="preserve">в службу </w:t>
      </w:r>
      <w:r w:rsidRPr="009F207F">
        <w:rPr>
          <w:rFonts w:ascii="Times New Roman" w:hAnsi="Times New Roman" w:cs="Times New Roman"/>
          <w:sz w:val="32"/>
          <w:szCs w:val="32"/>
        </w:rPr>
        <w:t>судебны</w:t>
      </w:r>
      <w:r w:rsidR="00DA58DF" w:rsidRPr="009F207F">
        <w:rPr>
          <w:rFonts w:ascii="Times New Roman" w:hAnsi="Times New Roman" w:cs="Times New Roman"/>
          <w:sz w:val="32"/>
          <w:szCs w:val="32"/>
        </w:rPr>
        <w:t>х</w:t>
      </w:r>
      <w:r w:rsidRPr="009F207F">
        <w:rPr>
          <w:rFonts w:ascii="Times New Roman" w:hAnsi="Times New Roman" w:cs="Times New Roman"/>
          <w:sz w:val="32"/>
          <w:szCs w:val="32"/>
        </w:rPr>
        <w:t xml:space="preserve"> пристав</w:t>
      </w:r>
      <w:r w:rsidR="00DA58DF" w:rsidRPr="009F207F">
        <w:rPr>
          <w:rFonts w:ascii="Times New Roman" w:hAnsi="Times New Roman" w:cs="Times New Roman"/>
          <w:sz w:val="32"/>
          <w:szCs w:val="32"/>
        </w:rPr>
        <w:t>ов</w:t>
      </w:r>
      <w:r w:rsidRPr="009F207F">
        <w:rPr>
          <w:rFonts w:ascii="Times New Roman" w:hAnsi="Times New Roman" w:cs="Times New Roman"/>
          <w:sz w:val="32"/>
          <w:szCs w:val="32"/>
        </w:rPr>
        <w:t xml:space="preserve"> для исполнения. В качестве обеспечительной меры инспекция может вынести решение об аресте недвижимого имущества, находящегося на балансе организации, на которое распространяется взыскание</w:t>
      </w:r>
      <w:r w:rsidR="007A08F2" w:rsidRPr="009F207F">
        <w:rPr>
          <w:rFonts w:ascii="Times New Roman" w:hAnsi="Times New Roman" w:cs="Times New Roman"/>
          <w:sz w:val="32"/>
          <w:szCs w:val="32"/>
        </w:rPr>
        <w:t xml:space="preserve"> в соответствии со статьей 77 Налогового кодекса</w:t>
      </w:r>
      <w:r w:rsidRPr="009F207F">
        <w:rPr>
          <w:rFonts w:ascii="Times New Roman" w:hAnsi="Times New Roman" w:cs="Times New Roman"/>
          <w:sz w:val="32"/>
          <w:szCs w:val="32"/>
        </w:rPr>
        <w:t>.</w:t>
      </w:r>
    </w:p>
    <w:p w:rsidR="009C0ABF" w:rsidRPr="009F207F" w:rsidRDefault="009C0ABF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При наличии у налогоплательщика уважительных причин, препятствующих полной и своевременной уплате налогов, он имеет право </w:t>
      </w:r>
      <w:r w:rsidRPr="009F207F">
        <w:rPr>
          <w:rFonts w:ascii="Times New Roman" w:hAnsi="Times New Roman" w:cs="Times New Roman"/>
          <w:sz w:val="32"/>
          <w:szCs w:val="32"/>
        </w:rPr>
        <w:lastRenderedPageBreak/>
        <w:t xml:space="preserve">обратиться в налоговый орган в целях изменения установленного срока уплаты налогов </w:t>
      </w:r>
      <w:proofErr w:type="gramStart"/>
      <w:r w:rsidRPr="009F207F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9F207F">
        <w:rPr>
          <w:rFonts w:ascii="Times New Roman" w:hAnsi="Times New Roman" w:cs="Times New Roman"/>
          <w:sz w:val="32"/>
          <w:szCs w:val="32"/>
        </w:rPr>
        <w:t xml:space="preserve"> более поздний. В том числе можно просить о переносе срока, указанного в направленном вам по результатам налоговой проверки требовании об уплате налога, пеней, штрафа. Перечень таких причин установлен налоговым законодательством </w:t>
      </w:r>
      <w:r w:rsidRPr="009F207F">
        <w:rPr>
          <w:rFonts w:ascii="Times New Roman" w:hAnsi="Times New Roman" w:cs="Times New Roman"/>
          <w:i/>
          <w:sz w:val="32"/>
          <w:szCs w:val="32"/>
        </w:rPr>
        <w:t>(</w:t>
      </w:r>
      <w:hyperlink r:id="rId15" w:history="1">
        <w:r w:rsidRPr="009F207F">
          <w:rPr>
            <w:rFonts w:ascii="Times New Roman" w:hAnsi="Times New Roman" w:cs="Times New Roman"/>
            <w:i/>
            <w:sz w:val="32"/>
            <w:szCs w:val="32"/>
          </w:rPr>
          <w:t>п. 1 ст. 61</w:t>
        </w:r>
      </w:hyperlink>
      <w:r w:rsidRPr="009F207F">
        <w:rPr>
          <w:rFonts w:ascii="Times New Roman" w:hAnsi="Times New Roman" w:cs="Times New Roman"/>
          <w:i/>
          <w:sz w:val="32"/>
          <w:szCs w:val="32"/>
        </w:rPr>
        <w:t xml:space="preserve"> НК РФ)</w:t>
      </w:r>
      <w:r w:rsidRPr="009F207F">
        <w:rPr>
          <w:rFonts w:ascii="Times New Roman" w:hAnsi="Times New Roman" w:cs="Times New Roman"/>
          <w:sz w:val="32"/>
          <w:szCs w:val="32"/>
        </w:rPr>
        <w:t>.</w:t>
      </w:r>
    </w:p>
    <w:p w:rsidR="009C0ABF" w:rsidRPr="009F207F" w:rsidRDefault="009C0ABF" w:rsidP="0023221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9F207F">
        <w:rPr>
          <w:rFonts w:ascii="Times New Roman" w:hAnsi="Times New Roman" w:cs="Times New Roman"/>
          <w:iCs/>
          <w:sz w:val="32"/>
          <w:szCs w:val="32"/>
        </w:rPr>
        <w:t>Организации причинен ущерб стихийным бедствием, технологической катастрофой, другими чрезвычайными обстоятельствами.</w:t>
      </w:r>
    </w:p>
    <w:p w:rsidR="009C0ABF" w:rsidRPr="009F207F" w:rsidRDefault="009C0ABF" w:rsidP="0023221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9F207F">
        <w:rPr>
          <w:rFonts w:ascii="Times New Roman" w:hAnsi="Times New Roman" w:cs="Times New Roman"/>
          <w:iCs/>
          <w:sz w:val="32"/>
          <w:szCs w:val="32"/>
        </w:rPr>
        <w:t>Задержано бюджетное финансирование или оплата выполненного госзаказа.</w:t>
      </w:r>
    </w:p>
    <w:p w:rsidR="009C0ABF" w:rsidRPr="009F207F" w:rsidRDefault="009C0ABF" w:rsidP="0023221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9F207F">
        <w:rPr>
          <w:rFonts w:ascii="Times New Roman" w:hAnsi="Times New Roman" w:cs="Times New Roman"/>
          <w:iCs/>
          <w:sz w:val="32"/>
          <w:szCs w:val="32"/>
        </w:rPr>
        <w:t xml:space="preserve">Из-за единовременной уплаты налога или взносов у организации могут появиться </w:t>
      </w:r>
      <w:hyperlink r:id="rId16" w:history="1">
        <w:r w:rsidRPr="009F207F">
          <w:rPr>
            <w:rFonts w:ascii="Times New Roman" w:hAnsi="Times New Roman" w:cs="Times New Roman"/>
            <w:iCs/>
            <w:sz w:val="32"/>
            <w:szCs w:val="32"/>
          </w:rPr>
          <w:t>признаки банкротства</w:t>
        </w:r>
      </w:hyperlink>
      <w:r w:rsidRPr="009F207F">
        <w:rPr>
          <w:rFonts w:ascii="Times New Roman" w:hAnsi="Times New Roman" w:cs="Times New Roman"/>
          <w:iCs/>
          <w:sz w:val="32"/>
          <w:szCs w:val="32"/>
        </w:rPr>
        <w:t>.</w:t>
      </w:r>
    </w:p>
    <w:p w:rsidR="009C0ABF" w:rsidRPr="009F207F" w:rsidRDefault="009C0ABF" w:rsidP="00232212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9F207F">
        <w:rPr>
          <w:rFonts w:ascii="Times New Roman" w:hAnsi="Times New Roman" w:cs="Times New Roman"/>
          <w:iCs/>
          <w:sz w:val="32"/>
          <w:szCs w:val="32"/>
        </w:rPr>
        <w:t xml:space="preserve">Сезонная деятельность организации указана в </w:t>
      </w:r>
      <w:hyperlink r:id="rId17" w:history="1">
        <w:r w:rsidRPr="009F207F">
          <w:rPr>
            <w:rFonts w:ascii="Times New Roman" w:hAnsi="Times New Roman" w:cs="Times New Roman"/>
            <w:iCs/>
            <w:sz w:val="32"/>
            <w:szCs w:val="32"/>
          </w:rPr>
          <w:t>перечне</w:t>
        </w:r>
      </w:hyperlink>
      <w:r w:rsidRPr="009F207F">
        <w:rPr>
          <w:rFonts w:ascii="Times New Roman" w:hAnsi="Times New Roman" w:cs="Times New Roman"/>
          <w:iCs/>
          <w:sz w:val="32"/>
          <w:szCs w:val="32"/>
        </w:rPr>
        <w:t xml:space="preserve"> Правительства.</w:t>
      </w:r>
    </w:p>
    <w:p w:rsidR="009C0ABF" w:rsidRPr="009F207F" w:rsidRDefault="009C0ABF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По налогам, зачисляемым в региональный и местный бюджет, отсрочку можно получить на год, а в федеральный бюджет и по страховым взносам - на три года. Нельзя получить отсрочку по налогам, уплачиваемым в качестве налогового агента, например по НДФЛ</w:t>
      </w:r>
      <w:r w:rsidR="00155A89" w:rsidRPr="009F207F">
        <w:rPr>
          <w:rFonts w:ascii="Times New Roman" w:hAnsi="Times New Roman" w:cs="Times New Roman"/>
          <w:sz w:val="32"/>
          <w:szCs w:val="32"/>
        </w:rPr>
        <w:t>.</w:t>
      </w:r>
    </w:p>
    <w:p w:rsidR="009C0ABF" w:rsidRPr="009F207F" w:rsidRDefault="0012670E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hyperlink r:id="rId18" w:history="1">
        <w:r w:rsidR="009C0ABF" w:rsidRPr="009F207F">
          <w:rPr>
            <w:rFonts w:ascii="Times New Roman" w:hAnsi="Times New Roman" w:cs="Times New Roman"/>
            <w:sz w:val="32"/>
            <w:szCs w:val="32"/>
          </w:rPr>
          <w:t>Заявление</w:t>
        </w:r>
      </w:hyperlink>
      <w:r w:rsidR="009C0ABF" w:rsidRPr="009F207F">
        <w:rPr>
          <w:rFonts w:ascii="Times New Roman" w:hAnsi="Times New Roman" w:cs="Times New Roman"/>
          <w:sz w:val="32"/>
          <w:szCs w:val="32"/>
        </w:rPr>
        <w:t xml:space="preserve"> о предоставлении отсрочки или рассрочки налогоплательщик может подать в Управление Федеральной налоговой службы по субъекту и приложить к нему:</w:t>
      </w:r>
    </w:p>
    <w:p w:rsidR="009C0ABF" w:rsidRPr="009F207F" w:rsidRDefault="009C0ABF" w:rsidP="0023221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справки б</w:t>
      </w:r>
      <w:bookmarkStart w:id="0" w:name="_GoBack"/>
      <w:bookmarkEnd w:id="0"/>
      <w:r w:rsidRPr="009F207F">
        <w:rPr>
          <w:rFonts w:ascii="Times New Roman" w:hAnsi="Times New Roman" w:cs="Times New Roman"/>
          <w:sz w:val="32"/>
          <w:szCs w:val="32"/>
        </w:rPr>
        <w:t>анков о ежемесячных оборотах по счетам организации за каждый из предыдущих шести месяцев, об остатках на всех счетах и о наличии картотеки неоплаченных документов;</w:t>
      </w:r>
    </w:p>
    <w:p w:rsidR="009C0ABF" w:rsidRPr="009F207F" w:rsidRDefault="009C0ABF" w:rsidP="0023221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перечень должников организации. По каждому должнику надо указать цены и сроки исполнения договоров, приложив копии договоров и первичных документов по ним;</w:t>
      </w:r>
    </w:p>
    <w:p w:rsidR="009C0ABF" w:rsidRPr="009F207F" w:rsidRDefault="009C0ABF" w:rsidP="0023221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lastRenderedPageBreak/>
        <w:t>предполагаемый график погашения задолженности по налогам или взносам;</w:t>
      </w:r>
    </w:p>
    <w:p w:rsidR="009C0ABF" w:rsidRPr="009F207F" w:rsidRDefault="0012670E" w:rsidP="0023221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hyperlink r:id="rId19" w:history="1">
        <w:r w:rsidR="009C0ABF" w:rsidRPr="009F207F">
          <w:rPr>
            <w:rFonts w:ascii="Times New Roman" w:hAnsi="Times New Roman" w:cs="Times New Roman"/>
            <w:sz w:val="32"/>
            <w:szCs w:val="32"/>
          </w:rPr>
          <w:t>обязательство</w:t>
        </w:r>
      </w:hyperlink>
      <w:r w:rsidR="009C0ABF" w:rsidRPr="009F207F">
        <w:rPr>
          <w:rFonts w:ascii="Times New Roman" w:hAnsi="Times New Roman" w:cs="Times New Roman"/>
          <w:sz w:val="32"/>
          <w:szCs w:val="32"/>
        </w:rPr>
        <w:t xml:space="preserve"> о соблюдении условий отсрочки или рассрочки.</w:t>
      </w:r>
    </w:p>
    <w:p w:rsidR="009C0ABF" w:rsidRPr="009F207F" w:rsidRDefault="009C0ABF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bCs/>
          <w:iCs/>
          <w:sz w:val="32"/>
          <w:szCs w:val="32"/>
        </w:rPr>
        <w:t>Необходимо убедиться в отсутствии обстоятельств, исключающих возможность получения отсрочки или рассрочки по уплате налога</w:t>
      </w:r>
    </w:p>
    <w:p w:rsidR="009C0ABF" w:rsidRPr="009F207F" w:rsidRDefault="009C0ABF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В частности, срок уплаты налога не может быть изменен, если в отношении </w:t>
      </w:r>
      <w:r w:rsidR="00232212" w:rsidRPr="009F207F">
        <w:rPr>
          <w:rFonts w:ascii="Times New Roman" w:hAnsi="Times New Roman" w:cs="Times New Roman"/>
          <w:sz w:val="32"/>
          <w:szCs w:val="32"/>
        </w:rPr>
        <w:t>налогоплательщика</w:t>
      </w:r>
      <w:r w:rsidRPr="009F207F">
        <w:rPr>
          <w:rFonts w:ascii="Times New Roman" w:hAnsi="Times New Roman" w:cs="Times New Roman"/>
          <w:sz w:val="32"/>
          <w:szCs w:val="32"/>
        </w:rPr>
        <w:t>:</w:t>
      </w:r>
    </w:p>
    <w:p w:rsidR="009C0ABF" w:rsidRPr="009F207F" w:rsidRDefault="009C0ABF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- возбуждено уголовное дело по признакам преступления, связанного с нарушением законодательства о налогах и сборах;</w:t>
      </w:r>
    </w:p>
    <w:p w:rsidR="009C0ABF" w:rsidRPr="009F207F" w:rsidRDefault="009C0ABF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- проводится производство по делу о налоговом или административном правонарушении в области налогов и сборов;</w:t>
      </w:r>
    </w:p>
    <w:p w:rsidR="009C0ABF" w:rsidRPr="009F207F" w:rsidRDefault="009C0ABF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- у налоговых органов имеются достаточные основания полагать, что </w:t>
      </w:r>
      <w:r w:rsidR="00C95A60" w:rsidRPr="009F207F">
        <w:rPr>
          <w:rFonts w:ascii="Times New Roman" w:hAnsi="Times New Roman" w:cs="Times New Roman"/>
          <w:sz w:val="32"/>
          <w:szCs w:val="32"/>
        </w:rPr>
        <w:t>налогоплательщик</w:t>
      </w:r>
      <w:r w:rsidRPr="009F207F">
        <w:rPr>
          <w:rFonts w:ascii="Times New Roman" w:hAnsi="Times New Roman" w:cs="Times New Roman"/>
          <w:sz w:val="32"/>
          <w:szCs w:val="32"/>
        </w:rPr>
        <w:t xml:space="preserve"> может воспользоваться изменением срока уплаты налога для сокрытия своих денежных средств или иного имущества, подлежащего налогообложению, либо имеются основания предполагать, что вы собираетесь выехать за пределы РФ на постоянное жительство;</w:t>
      </w:r>
    </w:p>
    <w:p w:rsidR="009C0ABF" w:rsidRPr="009F207F" w:rsidRDefault="009C0ABF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 xml:space="preserve">- в течение трех лет, предшествующих дню подачи вами заявления об изменении срока уплаты налога, налоговым органом было вынесено решение о прекращении действия ранее предоставленной отсрочки, рассрочки или инвестиционного налогового кредита в связи с нарушением </w:t>
      </w:r>
      <w:proofErr w:type="gramStart"/>
      <w:r w:rsidRPr="009F207F">
        <w:rPr>
          <w:rFonts w:ascii="Times New Roman" w:hAnsi="Times New Roman" w:cs="Times New Roman"/>
          <w:sz w:val="32"/>
          <w:szCs w:val="32"/>
        </w:rPr>
        <w:t>условий соответствующего изменения срока уплаты налога</w:t>
      </w:r>
      <w:proofErr w:type="gramEnd"/>
      <w:r w:rsidRPr="009F207F">
        <w:rPr>
          <w:rFonts w:ascii="Times New Roman" w:hAnsi="Times New Roman" w:cs="Times New Roman"/>
          <w:sz w:val="32"/>
          <w:szCs w:val="32"/>
        </w:rPr>
        <w:t>.</w:t>
      </w:r>
    </w:p>
    <w:p w:rsidR="00232212" w:rsidRPr="009F207F" w:rsidRDefault="00232212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F207F">
        <w:rPr>
          <w:rFonts w:ascii="Times New Roman" w:hAnsi="Times New Roman" w:cs="Times New Roman"/>
          <w:bCs/>
          <w:iCs/>
          <w:sz w:val="32"/>
          <w:szCs w:val="32"/>
        </w:rPr>
        <w:t>Заявление будет рассмотрено налоговым органом в течение 30 рабочих дней</w:t>
      </w:r>
      <w:r w:rsidR="00B14864" w:rsidRPr="009F207F">
        <w:rPr>
          <w:rFonts w:ascii="Times New Roman" w:hAnsi="Times New Roman" w:cs="Times New Roman"/>
          <w:bCs/>
          <w:iCs/>
          <w:sz w:val="32"/>
          <w:szCs w:val="32"/>
        </w:rPr>
        <w:t>, по результатам которого будет принято соответствующее решение</w:t>
      </w:r>
      <w:r w:rsidR="00C95A60" w:rsidRPr="009F207F">
        <w:rPr>
          <w:rFonts w:ascii="Times New Roman" w:hAnsi="Times New Roman" w:cs="Times New Roman"/>
          <w:bCs/>
          <w:iCs/>
          <w:sz w:val="32"/>
          <w:szCs w:val="32"/>
        </w:rPr>
        <w:t>.</w:t>
      </w:r>
      <w:r w:rsidRPr="009F207F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:rsidR="009C0ABF" w:rsidRPr="009F207F" w:rsidRDefault="009C0ABF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F207F">
        <w:rPr>
          <w:rFonts w:ascii="Times New Roman" w:hAnsi="Times New Roman" w:cs="Times New Roman"/>
          <w:sz w:val="32"/>
          <w:szCs w:val="32"/>
        </w:rPr>
        <w:t>Таким образом</w:t>
      </w:r>
      <w:r w:rsidR="00B14864" w:rsidRPr="009F207F">
        <w:rPr>
          <w:rFonts w:ascii="Times New Roman" w:hAnsi="Times New Roman" w:cs="Times New Roman"/>
          <w:sz w:val="32"/>
          <w:szCs w:val="32"/>
        </w:rPr>
        <w:t>,</w:t>
      </w:r>
      <w:r w:rsidRPr="009F207F">
        <w:rPr>
          <w:rFonts w:ascii="Times New Roman" w:hAnsi="Times New Roman" w:cs="Times New Roman"/>
          <w:sz w:val="32"/>
          <w:szCs w:val="32"/>
        </w:rPr>
        <w:t xml:space="preserve"> резюмируя</w:t>
      </w:r>
      <w:r w:rsidR="00681668" w:rsidRPr="009F207F">
        <w:rPr>
          <w:rFonts w:ascii="Times New Roman" w:hAnsi="Times New Roman" w:cs="Times New Roman"/>
          <w:sz w:val="32"/>
          <w:szCs w:val="32"/>
        </w:rPr>
        <w:t xml:space="preserve"> сказанно</w:t>
      </w:r>
      <w:r w:rsidRPr="009F207F">
        <w:rPr>
          <w:rFonts w:ascii="Times New Roman" w:hAnsi="Times New Roman" w:cs="Times New Roman"/>
          <w:sz w:val="32"/>
          <w:szCs w:val="32"/>
        </w:rPr>
        <w:t>е</w:t>
      </w:r>
      <w:r w:rsidR="00681668" w:rsidRPr="009F207F">
        <w:rPr>
          <w:rFonts w:ascii="Times New Roman" w:hAnsi="Times New Roman" w:cs="Times New Roman"/>
          <w:sz w:val="32"/>
          <w:szCs w:val="32"/>
        </w:rPr>
        <w:t>, в</w:t>
      </w:r>
      <w:r w:rsidR="00705BD4" w:rsidRPr="009F207F">
        <w:rPr>
          <w:rFonts w:ascii="Times New Roman" w:hAnsi="Times New Roman" w:cs="Times New Roman"/>
          <w:sz w:val="32"/>
          <w:szCs w:val="32"/>
        </w:rPr>
        <w:t xml:space="preserve">ажно отметить, что все стадии процесса принудительного взыскания строго регламентированы налоговым законодательством по срокам осуществления тех или иных действий: так, инспекция должна успеть вынести решение о взыскании </w:t>
      </w:r>
      <w:r w:rsidR="00705BD4" w:rsidRPr="009F207F">
        <w:rPr>
          <w:rFonts w:ascii="Times New Roman" w:hAnsi="Times New Roman" w:cs="Times New Roman"/>
          <w:sz w:val="32"/>
          <w:szCs w:val="32"/>
        </w:rPr>
        <w:lastRenderedPageBreak/>
        <w:t>налоговой задолженности за счет средств в течение двух месяцев, а при взыскании за счет имущества - в течение одного года с момента истечения срока уплаты задолженности, установленного в требовании.</w:t>
      </w:r>
      <w:proofErr w:type="gramEnd"/>
      <w:r w:rsidR="00705BD4" w:rsidRPr="009F207F">
        <w:rPr>
          <w:rFonts w:ascii="Times New Roman" w:hAnsi="Times New Roman" w:cs="Times New Roman"/>
          <w:sz w:val="32"/>
          <w:szCs w:val="32"/>
        </w:rPr>
        <w:t xml:space="preserve"> Эти сроки установлены </w:t>
      </w:r>
      <w:hyperlink r:id="rId20" w:history="1">
        <w:r w:rsidR="00705BD4" w:rsidRPr="009F207F">
          <w:rPr>
            <w:rFonts w:ascii="Times New Roman" w:hAnsi="Times New Roman" w:cs="Times New Roman"/>
            <w:sz w:val="32"/>
            <w:szCs w:val="32"/>
          </w:rPr>
          <w:t>статьями 46</w:t>
        </w:r>
      </w:hyperlink>
      <w:r w:rsidR="00705BD4" w:rsidRPr="009F207F">
        <w:rPr>
          <w:rFonts w:ascii="Times New Roman" w:hAnsi="Times New Roman" w:cs="Times New Roman"/>
          <w:sz w:val="32"/>
          <w:szCs w:val="32"/>
        </w:rPr>
        <w:t xml:space="preserve"> и </w:t>
      </w:r>
      <w:hyperlink r:id="rId21" w:history="1">
        <w:r w:rsidR="00705BD4" w:rsidRPr="009F207F">
          <w:rPr>
            <w:rFonts w:ascii="Times New Roman" w:hAnsi="Times New Roman" w:cs="Times New Roman"/>
            <w:sz w:val="32"/>
            <w:szCs w:val="32"/>
          </w:rPr>
          <w:t>47</w:t>
        </w:r>
      </w:hyperlink>
      <w:r w:rsidR="00705BD4" w:rsidRPr="009F207F">
        <w:rPr>
          <w:rFonts w:ascii="Times New Roman" w:hAnsi="Times New Roman" w:cs="Times New Roman"/>
          <w:sz w:val="32"/>
          <w:szCs w:val="32"/>
        </w:rPr>
        <w:t xml:space="preserve"> Н</w:t>
      </w:r>
      <w:r w:rsidRPr="009F207F">
        <w:rPr>
          <w:rFonts w:ascii="Times New Roman" w:hAnsi="Times New Roman" w:cs="Times New Roman"/>
          <w:sz w:val="32"/>
          <w:szCs w:val="32"/>
        </w:rPr>
        <w:t>алогового кодекса</w:t>
      </w:r>
      <w:r w:rsidR="00705BD4" w:rsidRPr="009F207F">
        <w:rPr>
          <w:rFonts w:ascii="Times New Roman" w:hAnsi="Times New Roman" w:cs="Times New Roman"/>
          <w:sz w:val="32"/>
          <w:szCs w:val="32"/>
        </w:rPr>
        <w:t xml:space="preserve"> и являются </w:t>
      </w:r>
      <w:proofErr w:type="spellStart"/>
      <w:r w:rsidR="00705BD4" w:rsidRPr="009F207F">
        <w:rPr>
          <w:rFonts w:ascii="Times New Roman" w:hAnsi="Times New Roman" w:cs="Times New Roman"/>
          <w:sz w:val="32"/>
          <w:szCs w:val="32"/>
        </w:rPr>
        <w:t>пресекательными</w:t>
      </w:r>
      <w:proofErr w:type="spellEnd"/>
      <w:r w:rsidR="00705BD4" w:rsidRPr="009F207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14864" w:rsidRPr="009F207F" w:rsidRDefault="00B1486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B14864" w:rsidRPr="009F207F" w:rsidRDefault="00B14864" w:rsidP="0023221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9F207F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sectPr w:rsidR="00B14864" w:rsidRPr="009F207F" w:rsidSect="00B14864">
      <w:headerReference w:type="default" r:id="rId22"/>
      <w:pgSz w:w="11906" w:h="16838"/>
      <w:pgMar w:top="709" w:right="566" w:bottom="709" w:left="1133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70E" w:rsidRDefault="0012670E" w:rsidP="00DD3BF3">
      <w:pPr>
        <w:spacing w:after="0" w:line="240" w:lineRule="auto"/>
      </w:pPr>
      <w:r>
        <w:separator/>
      </w:r>
    </w:p>
  </w:endnote>
  <w:endnote w:type="continuationSeparator" w:id="0">
    <w:p w:rsidR="0012670E" w:rsidRDefault="0012670E" w:rsidP="00DD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70E" w:rsidRDefault="0012670E" w:rsidP="00DD3BF3">
      <w:pPr>
        <w:spacing w:after="0" w:line="240" w:lineRule="auto"/>
      </w:pPr>
      <w:r>
        <w:separator/>
      </w:r>
    </w:p>
  </w:footnote>
  <w:footnote w:type="continuationSeparator" w:id="0">
    <w:p w:rsidR="0012670E" w:rsidRDefault="0012670E" w:rsidP="00DD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94710"/>
      <w:docPartObj>
        <w:docPartGallery w:val="Page Numbers (Top of Page)"/>
        <w:docPartUnique/>
      </w:docPartObj>
    </w:sdtPr>
    <w:sdtContent>
      <w:p w:rsidR="00DD3BF3" w:rsidRDefault="00DD3B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07F">
          <w:rPr>
            <w:noProof/>
          </w:rPr>
          <w:t>6</w:t>
        </w:r>
        <w:r>
          <w:fldChar w:fldCharType="end"/>
        </w:r>
      </w:p>
    </w:sdtContent>
  </w:sdt>
  <w:p w:rsidR="00DD3BF3" w:rsidRDefault="00DD3B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4F484E4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D4"/>
    <w:rsid w:val="0012670E"/>
    <w:rsid w:val="00155A89"/>
    <w:rsid w:val="00232212"/>
    <w:rsid w:val="00311231"/>
    <w:rsid w:val="003719E5"/>
    <w:rsid w:val="0042239D"/>
    <w:rsid w:val="00681668"/>
    <w:rsid w:val="0068333A"/>
    <w:rsid w:val="006D591F"/>
    <w:rsid w:val="00705BD4"/>
    <w:rsid w:val="007A08F2"/>
    <w:rsid w:val="007B1FBB"/>
    <w:rsid w:val="00963566"/>
    <w:rsid w:val="009C0ABF"/>
    <w:rsid w:val="009E579D"/>
    <w:rsid w:val="009F207F"/>
    <w:rsid w:val="00B14864"/>
    <w:rsid w:val="00B8629F"/>
    <w:rsid w:val="00C95A60"/>
    <w:rsid w:val="00D46AF4"/>
    <w:rsid w:val="00DA58DF"/>
    <w:rsid w:val="00DD30C0"/>
    <w:rsid w:val="00DD3BF3"/>
    <w:rsid w:val="00E50C0F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BF3"/>
  </w:style>
  <w:style w:type="paragraph" w:styleId="a6">
    <w:name w:val="footer"/>
    <w:basedOn w:val="a"/>
    <w:link w:val="a7"/>
    <w:uiPriority w:val="99"/>
    <w:unhideWhenUsed/>
    <w:rsid w:val="00DD3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A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3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BF3"/>
  </w:style>
  <w:style w:type="paragraph" w:styleId="a6">
    <w:name w:val="footer"/>
    <w:basedOn w:val="a"/>
    <w:link w:val="a7"/>
    <w:uiPriority w:val="99"/>
    <w:unhideWhenUsed/>
    <w:rsid w:val="00DD3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E49FF54282ED9F6DA1A275C90834B456FAC717CCC299723AD15ACB0D9837C3462758245BA85DD58BF1580778BF656EA69BF777634A957p7G" TargetMode="External"/><Relationship Id="rId18" Type="http://schemas.openxmlformats.org/officeDocument/2006/relationships/hyperlink" Target="consultantplus://offline/ref=A931517B392F7AE66E04582DEF3E08C4B7142A23AA1734A2BF5AE96E9C95154F19B7513AD36991EFF4E19275CD00A08889DF372A80A8F69D47m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6C1391460451120D0FF2BE8C8A06AF02D9C21B9AA9802A85FEEEDFDE032579DA6C83E85CF7B2C0903A150EB1934A1995FF3757C7CA475h1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49FF54282ED9F6DA1A275C90834B456FAC717CCC299723AD15ACB0D9837C3462758242BF81D307BA00912F84F34FF46CA46B74355Ap1G" TargetMode="External"/><Relationship Id="rId17" Type="http://schemas.openxmlformats.org/officeDocument/2006/relationships/hyperlink" Target="consultantplus://offline/ref=EBA65B01629DFF7C926465E7B56AC354438405B5D24A744C62EAD714F90A0898C157A2DA91E208EBDF3AD946A0BDAC80A8CA8148A7835EA1p2l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BA65B01629DFF7C926465E7B56AC35441810DB2D048744C62EAD714F90A0898C157A2DE90EA0AE18860C942E9EAA69CAFD19F4FB980p5l7H" TargetMode="External"/><Relationship Id="rId20" Type="http://schemas.openxmlformats.org/officeDocument/2006/relationships/hyperlink" Target="consultantplus://offline/ref=76C1391460451120D0FF2BE8C8A06AF02D9C21B9AA9802A85FEEEDFDE032579DA6C83E82C6742B0903A150EB1934A1995FF3757C7CA475h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7C5323ED2A5514EC4B786E5ACD4A8070D78786B5D000D829ECB41397B9A41D4B82BEBD1D8311B10C61143A23368C080590670CBA75IEp2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A7C0FAA8BCCCC65459EC42B59ADD681C927A1D2897E03B08FD689569446723D7E0B90AFD5D90450BBF6E28A95554D3DA0E027A01F4Z8k0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521A28B045723A14AF4440F89B1F051CA96B765125DF16A41A74500092F50E1FEDC14CA31F59D21E8332B3AC743D6A0675C969F6B36z8o2G" TargetMode="External"/><Relationship Id="rId19" Type="http://schemas.openxmlformats.org/officeDocument/2006/relationships/hyperlink" Target="consultantplus://offline/ref=A931517B392F7AE66E04582DEF3E08C4B7142A23AA1734A2BF5AE96E9C95154F19B7513AD36991EFF2E19275CD00A08889DF372A80A8F69D47mF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3F06F5CA08329193EFC6323739C0D4E5C10B08CABB3D8D6B9ADE50304456889B29DB0590AD4D6C6056ED3E9BAE71E84C87ED02CFF2s0j3G" TargetMode="External"/><Relationship Id="rId14" Type="http://schemas.openxmlformats.org/officeDocument/2006/relationships/hyperlink" Target="consultantplus://offline/ref=FE49FF54282ED9F6DA1A275C90834B456FAC717CCC299723AD15ACB0D9837C3462758242B38ADA58BF1580778BF656EA69BF777634A957p7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749C-C8CE-48A6-9012-7C06445C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Феофанова Анна Борисовна</dc:creator>
  <cp:lastModifiedBy>Жарковская Светлана Александровна</cp:lastModifiedBy>
  <cp:revision>10</cp:revision>
  <dcterms:created xsi:type="dcterms:W3CDTF">2019-05-27T11:41:00Z</dcterms:created>
  <dcterms:modified xsi:type="dcterms:W3CDTF">2019-05-29T04:51:00Z</dcterms:modified>
</cp:coreProperties>
</file>